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79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附件2报价文件（格式）</w:t>
      </w:r>
    </w:p>
    <w:p w14:paraId="660D1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9D04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4FBE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04102BE">
      <w:pPr>
        <w:shd w:val="clear" w:color="auto" w:fill="auto"/>
        <w:tabs>
          <w:tab w:val="left" w:pos="420"/>
          <w:tab w:val="left" w:pos="6660"/>
        </w:tabs>
        <w:spacing w:line="360" w:lineRule="auto"/>
        <w:jc w:val="center"/>
        <w:rPr>
          <w:rFonts w:hint="eastAsia" w:eastAsia="宋体" w:cs="宋体"/>
          <w:b/>
          <w:color w:val="auto"/>
          <w:spacing w:val="60"/>
          <w:sz w:val="72"/>
          <w:szCs w:val="72"/>
          <w:highlight w:val="none"/>
        </w:rPr>
      </w:pPr>
      <w:bookmarkStart w:id="0" w:name="_Toc31892"/>
      <w:bookmarkStart w:id="1" w:name="_Toc23650"/>
      <w:bookmarkStart w:id="2" w:name="_Toc2212"/>
      <w:bookmarkStart w:id="3" w:name="_Toc30158"/>
      <w:bookmarkStart w:id="4" w:name="_Toc7649"/>
      <w:bookmarkStart w:id="5" w:name="_Toc8078"/>
      <w:r>
        <w:rPr>
          <w:rFonts w:hint="eastAsia" w:cs="宋体"/>
          <w:b/>
          <w:color w:val="auto"/>
          <w:spacing w:val="60"/>
          <w:sz w:val="72"/>
          <w:szCs w:val="72"/>
          <w:highlight w:val="none"/>
          <w:lang w:val="en-US" w:eastAsia="zh-CN"/>
        </w:rPr>
        <w:t>报价</w:t>
      </w:r>
      <w:r>
        <w:rPr>
          <w:rFonts w:hint="eastAsia" w:eastAsia="宋体" w:cs="宋体"/>
          <w:b/>
          <w:color w:val="auto"/>
          <w:spacing w:val="60"/>
          <w:sz w:val="72"/>
          <w:szCs w:val="72"/>
          <w:highlight w:val="none"/>
        </w:rPr>
        <w:t>文件</w:t>
      </w:r>
      <w:bookmarkEnd w:id="0"/>
      <w:bookmarkEnd w:id="1"/>
      <w:bookmarkEnd w:id="2"/>
      <w:bookmarkEnd w:id="3"/>
      <w:bookmarkEnd w:id="4"/>
      <w:bookmarkEnd w:id="5"/>
    </w:p>
    <w:p w14:paraId="066B31CD">
      <w:pPr>
        <w:pStyle w:val="4"/>
        <w:shd w:val="clear" w:color="auto" w:fill="auto"/>
        <w:spacing w:line="360" w:lineRule="auto"/>
        <w:jc w:val="center"/>
        <w:rPr>
          <w:rFonts w:ascii="Times New Roman" w:hAnsi="Times New Roman" w:cs="宋体"/>
          <w:b w:val="0"/>
          <w:color w:val="auto"/>
          <w:sz w:val="28"/>
          <w:szCs w:val="28"/>
          <w:highlight w:val="none"/>
        </w:rPr>
      </w:pPr>
    </w:p>
    <w:p w14:paraId="5E28AFE7">
      <w:pPr>
        <w:pStyle w:val="4"/>
        <w:shd w:val="clear" w:color="auto" w:fill="auto"/>
        <w:spacing w:line="360" w:lineRule="auto"/>
        <w:jc w:val="both"/>
        <w:rPr>
          <w:rFonts w:ascii="Times New Roman" w:hAnsi="Times New Roman" w:cs="宋体"/>
          <w:b w:val="0"/>
          <w:color w:val="auto"/>
          <w:sz w:val="28"/>
          <w:szCs w:val="28"/>
          <w:highlight w:val="none"/>
        </w:rPr>
      </w:pPr>
    </w:p>
    <w:p w14:paraId="1D298356">
      <w:pPr>
        <w:pStyle w:val="4"/>
        <w:shd w:val="clear" w:color="auto" w:fill="auto"/>
        <w:spacing w:line="360" w:lineRule="auto"/>
        <w:jc w:val="center"/>
        <w:rPr>
          <w:rFonts w:ascii="Times New Roman" w:hAnsi="Times New Roman" w:cs="宋体"/>
          <w:b w:val="0"/>
          <w:color w:val="auto"/>
          <w:sz w:val="28"/>
          <w:szCs w:val="28"/>
          <w:highlight w:val="none"/>
        </w:rPr>
      </w:pPr>
    </w:p>
    <w:p w14:paraId="0A209F20">
      <w:pPr>
        <w:pStyle w:val="4"/>
        <w:shd w:val="clear" w:color="auto" w:fill="auto"/>
        <w:spacing w:line="360" w:lineRule="auto"/>
        <w:jc w:val="center"/>
        <w:rPr>
          <w:rFonts w:ascii="Times New Roman" w:hAnsi="Times New Roman" w:cs="宋体"/>
          <w:b w:val="0"/>
          <w:color w:val="auto"/>
          <w:sz w:val="28"/>
          <w:szCs w:val="28"/>
          <w:highlight w:val="none"/>
        </w:rPr>
      </w:pPr>
    </w:p>
    <w:p w14:paraId="05F0EB74">
      <w:pPr>
        <w:pStyle w:val="4"/>
        <w:shd w:val="clear" w:color="auto" w:fill="auto"/>
        <w:spacing w:line="360" w:lineRule="auto"/>
        <w:jc w:val="both"/>
        <w:rPr>
          <w:rFonts w:hint="default" w:ascii="Times New Roman" w:hAnsi="Times New Roman" w:cs="宋体"/>
          <w:b w:val="0"/>
          <w:color w:val="auto"/>
          <w:sz w:val="30"/>
          <w:szCs w:val="30"/>
          <w:highlight w:val="none"/>
          <w:u w:val="single"/>
          <w:lang w:val="en-US"/>
        </w:rPr>
      </w:pPr>
      <w:bookmarkStart w:id="6" w:name="_Toc8575"/>
      <w:bookmarkStart w:id="7" w:name="_Toc3612"/>
      <w:bookmarkStart w:id="8" w:name="_Toc2718"/>
      <w:bookmarkStart w:id="9" w:name="_Toc7186"/>
      <w:bookmarkStart w:id="10" w:name="_Toc12118"/>
      <w:bookmarkStart w:id="11" w:name="_Toc15644"/>
      <w:r>
        <w:rPr>
          <w:rFonts w:hint="eastAsia" w:ascii="Times New Roman" w:hAnsi="Times New Roman" w:cs="宋体"/>
          <w:b w:val="0"/>
          <w:color w:val="auto"/>
          <w:sz w:val="30"/>
          <w:szCs w:val="30"/>
          <w:highlight w:val="none"/>
        </w:rPr>
        <w:t>项目编号：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Times New Roman" w:hAnsi="Times New Roman" w:cs="宋体"/>
          <w:b w:val="0"/>
          <w:color w:val="auto"/>
          <w:sz w:val="30"/>
          <w:szCs w:val="30"/>
          <w:highlight w:val="none"/>
          <w:u w:val="thick"/>
        </w:rPr>
        <w:t xml:space="preserve"> </w:t>
      </w:r>
      <w:r>
        <w:rPr>
          <w:rFonts w:hint="eastAsia" w:ascii="Times New Roman" w:hAnsi="Times New Roman" w:cs="宋体"/>
          <w:b w:val="0"/>
          <w:color w:val="auto"/>
          <w:sz w:val="30"/>
          <w:szCs w:val="30"/>
          <w:highlight w:val="none"/>
          <w:u w:val="thick"/>
          <w:lang w:val="en-US" w:eastAsia="zh-CN"/>
        </w:rPr>
        <w:t xml:space="preserve">                      /                     </w:t>
      </w:r>
    </w:p>
    <w:p w14:paraId="3F4BF9A3">
      <w:pPr>
        <w:pStyle w:val="3"/>
        <w:shd w:val="clear" w:color="auto" w:fill="auto"/>
        <w:spacing w:line="360" w:lineRule="auto"/>
        <w:ind w:left="0" w:leftChars="0" w:firstLine="0" w:firstLineChars="0"/>
        <w:rPr>
          <w:rFonts w:cs="宋体"/>
          <w:color w:val="auto"/>
          <w:sz w:val="30"/>
          <w:szCs w:val="30"/>
          <w:highlight w:val="none"/>
          <w:u w:val="single"/>
        </w:rPr>
      </w:pPr>
      <w:bookmarkStart w:id="12" w:name="_Toc23997"/>
      <w:bookmarkStart w:id="13" w:name="_Toc28565"/>
      <w:bookmarkStart w:id="14" w:name="_Toc4338"/>
      <w:bookmarkStart w:id="15" w:name="_Toc6321"/>
      <w:bookmarkStart w:id="16" w:name="_Toc20385"/>
      <w:bookmarkStart w:id="17" w:name="_Toc5650"/>
      <w:r>
        <w:rPr>
          <w:rFonts w:hint="eastAsia" w:cs="宋体"/>
          <w:color w:val="auto"/>
          <w:sz w:val="30"/>
          <w:szCs w:val="30"/>
          <w:highlight w:val="none"/>
        </w:rPr>
        <w:t>项目名称：</w:t>
      </w:r>
      <w:bookmarkEnd w:id="12"/>
      <w:bookmarkEnd w:id="13"/>
      <w:bookmarkEnd w:id="14"/>
      <w:bookmarkEnd w:id="15"/>
      <w:bookmarkEnd w:id="16"/>
      <w:bookmarkEnd w:id="17"/>
      <w:r>
        <w:rPr>
          <w:rFonts w:hint="eastAsia" w:cs="宋体"/>
          <w:color w:val="auto"/>
          <w:sz w:val="30"/>
          <w:szCs w:val="30"/>
          <w:highlight w:val="none"/>
          <w:u w:val="thick"/>
        </w:rPr>
        <w:t xml:space="preserve"> </w:t>
      </w:r>
      <w:r>
        <w:rPr>
          <w:rFonts w:hint="eastAsia" w:cs="宋体"/>
          <w:color w:val="auto"/>
          <w:sz w:val="30"/>
          <w:szCs w:val="30"/>
          <w:highlight w:val="none"/>
          <w:u w:val="thick"/>
          <w:lang w:eastAsia="zh-CN"/>
        </w:rPr>
        <w:t>惠州市市政工程有限公司报废固定资产处置项目</w:t>
      </w:r>
      <w:r>
        <w:rPr>
          <w:rFonts w:hint="eastAsia" w:cs="宋体"/>
          <w:color w:val="auto"/>
          <w:sz w:val="30"/>
          <w:szCs w:val="30"/>
          <w:highlight w:val="none"/>
          <w:u w:val="thick"/>
        </w:rPr>
        <w:t xml:space="preserve">  </w:t>
      </w:r>
    </w:p>
    <w:p w14:paraId="1189AC6B">
      <w:pPr>
        <w:pStyle w:val="4"/>
        <w:shd w:val="clear" w:color="auto" w:fill="auto"/>
        <w:spacing w:line="360" w:lineRule="auto"/>
        <w:ind w:firstLine="900" w:firstLineChars="300"/>
        <w:rPr>
          <w:rFonts w:ascii="Times New Roman" w:hAnsi="Times New Roman" w:cs="宋体"/>
          <w:b w:val="0"/>
          <w:color w:val="auto"/>
          <w:sz w:val="30"/>
          <w:szCs w:val="30"/>
          <w:highlight w:val="none"/>
        </w:rPr>
      </w:pPr>
    </w:p>
    <w:p w14:paraId="3D1DAA64">
      <w:pPr>
        <w:pStyle w:val="4"/>
        <w:shd w:val="clear" w:color="auto" w:fill="auto"/>
        <w:spacing w:line="360" w:lineRule="auto"/>
        <w:ind w:firstLine="900" w:firstLineChars="300"/>
        <w:rPr>
          <w:rFonts w:ascii="Times New Roman" w:hAnsi="Times New Roman" w:cs="宋体"/>
          <w:b w:val="0"/>
          <w:color w:val="auto"/>
          <w:sz w:val="30"/>
          <w:szCs w:val="30"/>
          <w:highlight w:val="none"/>
        </w:rPr>
      </w:pPr>
    </w:p>
    <w:p w14:paraId="22DF687F">
      <w:pPr>
        <w:pStyle w:val="4"/>
        <w:shd w:val="clear" w:color="auto" w:fill="auto"/>
        <w:spacing w:line="360" w:lineRule="auto"/>
        <w:ind w:firstLine="900" w:firstLineChars="300"/>
        <w:rPr>
          <w:rFonts w:ascii="Times New Roman" w:hAnsi="Times New Roman" w:cs="宋体"/>
          <w:b w:val="0"/>
          <w:color w:val="auto"/>
          <w:sz w:val="30"/>
          <w:szCs w:val="30"/>
          <w:highlight w:val="none"/>
        </w:rPr>
      </w:pPr>
    </w:p>
    <w:p w14:paraId="43E1B75D">
      <w:pPr>
        <w:pStyle w:val="4"/>
        <w:shd w:val="clear" w:color="auto" w:fill="auto"/>
        <w:spacing w:line="360" w:lineRule="auto"/>
        <w:rPr>
          <w:rFonts w:ascii="Times New Roman" w:hAnsi="Times New Roman" w:cs="宋体"/>
          <w:b w:val="0"/>
          <w:color w:val="auto"/>
          <w:sz w:val="30"/>
          <w:szCs w:val="30"/>
          <w:highlight w:val="none"/>
        </w:rPr>
      </w:pPr>
    </w:p>
    <w:p w14:paraId="4E2C9D2E">
      <w:pPr>
        <w:pStyle w:val="4"/>
        <w:shd w:val="clear" w:color="auto" w:fill="auto"/>
        <w:spacing w:line="360" w:lineRule="auto"/>
        <w:rPr>
          <w:rFonts w:ascii="Times New Roman" w:hAnsi="Times New Roman" w:cs="宋体"/>
          <w:b w:val="0"/>
          <w:color w:val="auto"/>
          <w:sz w:val="30"/>
          <w:szCs w:val="30"/>
          <w:highlight w:val="none"/>
        </w:rPr>
      </w:pPr>
    </w:p>
    <w:p w14:paraId="05BF133F">
      <w:pPr>
        <w:pStyle w:val="4"/>
        <w:shd w:val="clear" w:color="auto" w:fill="auto"/>
        <w:spacing w:line="360" w:lineRule="auto"/>
        <w:ind w:firstLine="900" w:firstLineChars="300"/>
        <w:rPr>
          <w:rFonts w:ascii="Times New Roman" w:hAnsi="Times New Roman" w:cs="宋体"/>
          <w:b w:val="0"/>
          <w:color w:val="auto"/>
          <w:sz w:val="30"/>
          <w:szCs w:val="30"/>
          <w:highlight w:val="none"/>
        </w:rPr>
      </w:pPr>
    </w:p>
    <w:p w14:paraId="457115D4">
      <w:pPr>
        <w:pStyle w:val="4"/>
        <w:shd w:val="clear" w:color="auto" w:fill="auto"/>
        <w:spacing w:line="360" w:lineRule="auto"/>
        <w:ind w:left="0" w:leftChars="0" w:firstLine="1677" w:firstLineChars="559"/>
        <w:rPr>
          <w:rFonts w:hint="eastAsia" w:ascii="Times New Roman" w:hAnsi="Times New Roman" w:eastAsia="宋体" w:cs="宋体"/>
          <w:b w:val="0"/>
          <w:color w:val="auto"/>
          <w:sz w:val="30"/>
          <w:szCs w:val="30"/>
          <w:highlight w:val="none"/>
          <w:u w:val="single"/>
          <w:lang w:eastAsia="zh-CN"/>
        </w:rPr>
      </w:pPr>
      <w:bookmarkStart w:id="18" w:name="_Toc12654"/>
      <w:bookmarkStart w:id="19" w:name="_Toc31818"/>
      <w:bookmarkStart w:id="20" w:name="_Toc19753"/>
      <w:bookmarkStart w:id="21" w:name="_Toc12809"/>
      <w:bookmarkStart w:id="22" w:name="_Toc462"/>
      <w:bookmarkStart w:id="23" w:name="_Toc27984"/>
      <w:r>
        <w:rPr>
          <w:rFonts w:hint="eastAsia" w:ascii="Times New Roman" w:hAnsi="Times New Roman" w:cs="宋体"/>
          <w:b w:val="0"/>
          <w:color w:val="auto"/>
          <w:sz w:val="30"/>
          <w:szCs w:val="30"/>
          <w:highlight w:val="none"/>
          <w:lang w:val="en-US" w:eastAsia="zh-CN"/>
        </w:rPr>
        <w:t>报价人</w:t>
      </w:r>
      <w:r>
        <w:rPr>
          <w:rFonts w:hint="eastAsia" w:ascii="Times New Roman" w:hAnsi="Times New Roman" w:cs="宋体"/>
          <w:b w:val="0"/>
          <w:color w:val="auto"/>
          <w:sz w:val="30"/>
          <w:szCs w:val="30"/>
          <w:highlight w:val="none"/>
        </w:rPr>
        <w:t>名称：</w:t>
      </w:r>
      <w:bookmarkEnd w:id="18"/>
      <w:bookmarkEnd w:id="19"/>
      <w:bookmarkEnd w:id="20"/>
      <w:bookmarkEnd w:id="21"/>
      <w:bookmarkEnd w:id="22"/>
      <w:bookmarkEnd w:id="23"/>
      <w:r>
        <w:rPr>
          <w:rFonts w:hint="eastAsia" w:ascii="Times New Roman" w:hAnsi="Times New Roman" w:cs="宋体"/>
          <w:b w:val="0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cs="宋体"/>
          <w:b w:val="0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宋体"/>
          <w:b w:val="0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Times New Roman" w:hAnsi="Times New Roman" w:cs="宋体"/>
          <w:b w:val="0"/>
          <w:color w:val="auto"/>
          <w:sz w:val="30"/>
          <w:szCs w:val="30"/>
          <w:highlight w:val="none"/>
          <w:u w:val="single"/>
          <w:lang w:eastAsia="zh-CN"/>
        </w:rPr>
        <w:t>（加盖公章）</w:t>
      </w:r>
    </w:p>
    <w:p w14:paraId="65598234">
      <w:pPr>
        <w:shd w:val="clear" w:color="auto" w:fill="auto"/>
        <w:autoSpaceDE w:val="0"/>
        <w:autoSpaceDN w:val="0"/>
        <w:spacing w:line="360" w:lineRule="auto"/>
        <w:ind w:left="0" w:leftChars="0" w:firstLine="1677" w:firstLineChars="559"/>
        <w:rPr>
          <w:rFonts w:hint="eastAsia" w:cs="宋体"/>
          <w:color w:val="auto"/>
          <w:sz w:val="30"/>
          <w:szCs w:val="30"/>
          <w:highlight w:val="none"/>
        </w:rPr>
      </w:pPr>
      <w:bookmarkStart w:id="24" w:name="_Toc5998"/>
      <w:bookmarkStart w:id="25" w:name="_Toc22293"/>
      <w:bookmarkStart w:id="26" w:name="_Toc29346"/>
      <w:bookmarkStart w:id="27" w:name="_Toc1559"/>
      <w:bookmarkStart w:id="28" w:name="_Toc20528"/>
      <w:bookmarkStart w:id="29" w:name="_Toc25158"/>
      <w:r>
        <w:rPr>
          <w:rFonts w:hint="eastAsia" w:cs="宋体"/>
          <w:color w:val="auto"/>
          <w:sz w:val="30"/>
          <w:szCs w:val="30"/>
          <w:highlight w:val="none"/>
        </w:rPr>
        <w:t>日期：</w:t>
      </w:r>
      <w:r>
        <w:rPr>
          <w:rFonts w:hint="eastAsia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cs="宋体"/>
          <w:color w:val="auto"/>
          <w:sz w:val="30"/>
          <w:szCs w:val="30"/>
          <w:highlight w:val="none"/>
          <w:u w:val="single"/>
          <w:lang w:val="en-US" w:eastAsia="zh-CN"/>
        </w:rPr>
        <w:t>2025</w:t>
      </w:r>
      <w:r>
        <w:rPr>
          <w:rFonts w:hint="eastAsia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cs="宋体"/>
          <w:color w:val="auto"/>
          <w:sz w:val="30"/>
          <w:szCs w:val="30"/>
          <w:highlight w:val="none"/>
        </w:rPr>
        <w:t>年</w:t>
      </w:r>
      <w:r>
        <w:rPr>
          <w:rFonts w:hint="eastAsia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cs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cs="宋体"/>
          <w:color w:val="auto"/>
          <w:sz w:val="30"/>
          <w:szCs w:val="30"/>
          <w:highlight w:val="none"/>
        </w:rPr>
        <w:t>月</w:t>
      </w:r>
      <w:r>
        <w:rPr>
          <w:rFonts w:hint="eastAsia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cs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cs="宋体"/>
          <w:color w:val="auto"/>
          <w:sz w:val="30"/>
          <w:szCs w:val="30"/>
          <w:highlight w:val="none"/>
        </w:rPr>
        <w:t>日</w:t>
      </w:r>
      <w:bookmarkEnd w:id="24"/>
      <w:bookmarkEnd w:id="25"/>
      <w:bookmarkEnd w:id="26"/>
      <w:bookmarkEnd w:id="27"/>
      <w:bookmarkEnd w:id="28"/>
      <w:bookmarkEnd w:id="29"/>
    </w:p>
    <w:p w14:paraId="701BF3C1">
      <w:pPr>
        <w:rPr>
          <w:rFonts w:hint="default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6CA55759"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录</w:t>
      </w:r>
    </w:p>
    <w:p w14:paraId="018D08EE">
      <w:pPr>
        <w:pStyle w:val="2"/>
        <w:rPr>
          <w:b/>
          <w:bCs/>
          <w:color w:val="auto"/>
          <w:sz w:val="24"/>
          <w:szCs w:val="24"/>
          <w:highlight w:val="none"/>
        </w:rPr>
      </w:pPr>
    </w:p>
    <w:p w14:paraId="1E9FC2DE">
      <w:pPr>
        <w:pStyle w:val="2"/>
        <w:rPr>
          <w:rFonts w:hint="eastAsia" w:cs="宋体"/>
          <w:b/>
          <w:color w:val="auto"/>
          <w:sz w:val="24"/>
          <w:szCs w:val="24"/>
          <w:highlight w:val="none"/>
        </w:rPr>
      </w:pPr>
    </w:p>
    <w:p w14:paraId="032221B7">
      <w:pPr>
        <w:pStyle w:val="2"/>
        <w:rPr>
          <w:rFonts w:hint="eastAsia" w:cs="宋体"/>
          <w:b/>
          <w:color w:val="auto"/>
          <w:sz w:val="24"/>
          <w:szCs w:val="24"/>
          <w:highlight w:val="none"/>
        </w:rPr>
      </w:pPr>
    </w:p>
    <w:p w14:paraId="2B6EBB00">
      <w:pPr>
        <w:shd w:val="clear" w:color="auto" w:fill="auto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36450B9C">
      <w:pPr>
        <w:shd w:val="clear" w:color="auto" w:fill="auto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函</w:t>
      </w:r>
    </w:p>
    <w:p w14:paraId="2AD2997A">
      <w:pPr>
        <w:spacing w:line="360" w:lineRule="auto"/>
        <w:jc w:val="both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法定代表人身份证明或附有法定代表人身份证明的授权委托书</w:t>
      </w:r>
    </w:p>
    <w:p w14:paraId="112DB2C1">
      <w:pPr>
        <w:shd w:val="clear" w:color="auto" w:fill="auto"/>
        <w:snapToGrid w:val="0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三、承包商资格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证明资料</w:t>
      </w:r>
    </w:p>
    <w:p w14:paraId="33DB2E42">
      <w:pP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4B13423A">
      <w:pPr>
        <w:shd w:val="clear" w:color="auto" w:fill="auto"/>
        <w:snapToGrid w:val="0"/>
        <w:spacing w:line="360" w:lineRule="auto"/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函</w:t>
      </w:r>
    </w:p>
    <w:p w14:paraId="3BE3F0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惠州市市政工程有限公司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1470D51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人名称）已仔细研究了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eastAsia="zh-CN"/>
        </w:rPr>
        <w:t>惠州市市政工程有限公司报废固定资产处置项目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文件的全部内容，愿意以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总价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报价（小写）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元，（大写）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参与报价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。按合同约定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按时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完成报废固定资产处置工作。</w:t>
      </w:r>
    </w:p>
    <w:p w14:paraId="79A4221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在此，我方声明并同意如下：</w:t>
      </w:r>
    </w:p>
    <w:p w14:paraId="631375D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1.同意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理解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并接受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文件的各项要求，遵守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文件中的各项规定，按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文件的要求提供报价，并严格按照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文件的规定履行全部责任和义务。</w:t>
      </w:r>
    </w:p>
    <w:p w14:paraId="31879EB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2.我方已经详细地阅读了全部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文件及其附件，包括澄清及参考文件(如果有的话)。我方已完全清晰理解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文件的要求，不存在任何含糊不清和误解之处，同意放弃对这些文件所提出的异议和质疑的权利。</w:t>
      </w:r>
    </w:p>
    <w:p w14:paraId="7AB9FB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.我方同意提供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人有关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的一切数据或资料。</w:t>
      </w:r>
    </w:p>
    <w:p w14:paraId="68FE862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.我方承诺在本次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文件中提供的一切文件，无论是原件还是复印件均为真实和准确的，绝无任何虚假、伪造和夸大的成份，否则，愿承担相应的后果和法律责任。</w:t>
      </w:r>
    </w:p>
    <w:p w14:paraId="542B83B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.我方完全服从和尊重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贵司的审定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结果，如果我方未对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文件全部要求作出实质性响应，则完全同意并接受按无效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处理。</w:t>
      </w:r>
    </w:p>
    <w:p w14:paraId="45E5D5F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.我们是依法注册的法人，在法律、财务及运作上完全独立于本项目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人、用户单位（如有）和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代理机构。</w:t>
      </w:r>
    </w:p>
    <w:p w14:paraId="6F4CE76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4C7508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EC127E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B4F700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人名称（盖章）：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</w:p>
    <w:p w14:paraId="41B87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30" w:name="_Hlk60698774"/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法定代表人或其委托代理人</w:t>
      </w:r>
      <w:bookmarkEnd w:id="30"/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（签字或盖章）</w:t>
      </w:r>
    </w:p>
    <w:p w14:paraId="07B3FA3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42A1B42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linePitch="312" w:charSpace="0"/>
        </w:sectPr>
      </w:pPr>
    </w:p>
    <w:p w14:paraId="57979A78">
      <w:pPr>
        <w:rPr>
          <w:rFonts w:hint="eastAsia" w:cs="宋体"/>
          <w:b/>
          <w:color w:val="auto"/>
          <w:sz w:val="24"/>
          <w:szCs w:val="24"/>
          <w:highlight w:val="none"/>
        </w:rPr>
      </w:pPr>
      <w:bookmarkStart w:id="31" w:name="_Toc82177943"/>
      <w:bookmarkStart w:id="32" w:name="_Toc27614"/>
      <w:bookmarkStart w:id="33" w:name="_Toc60700046"/>
      <w:bookmarkStart w:id="34" w:name="_Toc18689"/>
      <w:bookmarkStart w:id="35" w:name="_Toc21184"/>
      <w:bookmarkStart w:id="36" w:name="_Toc152042580"/>
      <w:bookmarkStart w:id="37" w:name="_Toc5473"/>
      <w:bookmarkStart w:id="38" w:name="_Toc179632811"/>
      <w:bookmarkStart w:id="39" w:name="_Toc4078440"/>
      <w:bookmarkStart w:id="40" w:name="_Toc152045791"/>
      <w:bookmarkStart w:id="41" w:name="_Toc144974860"/>
      <w:bookmarkStart w:id="42" w:name="_Toc21495"/>
      <w:bookmarkStart w:id="43" w:name="_Toc247085877"/>
      <w:bookmarkStart w:id="44" w:name="_Toc246996359"/>
      <w:bookmarkStart w:id="45" w:name="_Toc3903"/>
      <w:bookmarkStart w:id="46" w:name="_Toc246997102"/>
    </w:p>
    <w:p w14:paraId="511E9596">
      <w:pPr>
        <w:shd w:val="clear" w:color="auto" w:fill="auto"/>
        <w:snapToGrid w:val="0"/>
        <w:spacing w:line="360" w:lineRule="auto"/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二、法定代表人身份证明或附有法定代表人身份证明的授权委托书</w:t>
      </w:r>
      <w:bookmarkEnd w:id="31"/>
      <w:bookmarkEnd w:id="32"/>
      <w:bookmarkEnd w:id="33"/>
    </w:p>
    <w:p w14:paraId="348E4F05">
      <w:pPr>
        <w:shd w:val="clear" w:color="auto" w:fill="auto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bookmarkStart w:id="47" w:name="_Toc82177944"/>
      <w:bookmarkStart w:id="48" w:name="_Toc14521"/>
      <w:bookmarkStart w:id="49" w:name="_Toc28752"/>
      <w:bookmarkStart w:id="50" w:name="_Toc60700047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（一）法定代表人身份证明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6113475F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3E8525F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6A78E30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单位性质：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9C1B43E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</w:t>
      </w:r>
    </w:p>
    <w:p w14:paraId="0EAC9F1F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1C1079E4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</w:p>
    <w:p w14:paraId="1ECD018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cs="宋体"/>
          <w:color w:val="auto"/>
          <w:sz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cs="宋体"/>
          <w:color w:val="auto"/>
          <w:sz w:val="24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</w:p>
    <w:p w14:paraId="0A869D57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cs="宋体"/>
          <w:color w:val="auto"/>
          <w:sz w:val="24"/>
          <w:highlight w:val="none"/>
          <w:u w:val="single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人名称）的法定代表人。</w:t>
      </w:r>
    </w:p>
    <w:p w14:paraId="3A263DF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特此证明。</w:t>
      </w:r>
    </w:p>
    <w:p w14:paraId="3113AEA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附：法定代表人身份证复印件。</w:t>
      </w:r>
    </w:p>
    <w:p w14:paraId="6053BB7F"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</w:p>
    <w:p w14:paraId="58739DB7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318D049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452D6C1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E5CDA6F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D6FA567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03112DB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02552F5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（盖章）</w:t>
      </w:r>
    </w:p>
    <w:p w14:paraId="39E7C5A5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594D725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</w:t>
      </w:r>
    </w:p>
    <w:p w14:paraId="0B286B33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91F3B64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C75A626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51" w:name="_Toc17437"/>
      <w:bookmarkStart w:id="52" w:name="_Toc144974861"/>
      <w:bookmarkStart w:id="53" w:name="_Toc7899"/>
      <w:bookmarkStart w:id="54" w:name="_Toc246996360"/>
      <w:bookmarkStart w:id="55" w:name="_Toc4326"/>
      <w:bookmarkStart w:id="56" w:name="_Toc152042581"/>
      <w:bookmarkStart w:id="57" w:name="_Toc4078441"/>
      <w:bookmarkStart w:id="58" w:name="_Toc152045792"/>
      <w:bookmarkStart w:id="59" w:name="_Toc922"/>
      <w:bookmarkStart w:id="60" w:name="_Toc246997103"/>
      <w:bookmarkStart w:id="61" w:name="_Toc247085878"/>
      <w:bookmarkStart w:id="62" w:name="_Toc24966"/>
      <w:bookmarkStart w:id="63" w:name="_Toc3867"/>
      <w:bookmarkStart w:id="64" w:name="_Toc11846"/>
      <w:bookmarkStart w:id="65" w:name="_Toc179632812"/>
      <w:r>
        <w:rPr>
          <w:rFonts w:hint="eastAsia" w:ascii="宋体" w:hAnsi="宋体" w:eastAsia="宋体" w:cs="宋体"/>
          <w:sz w:val="24"/>
          <w:szCs w:val="24"/>
          <w:highlight w:val="none"/>
        </w:rPr>
        <w:br w:type="page"/>
      </w:r>
      <w:bookmarkStart w:id="66" w:name="_Toc82177945"/>
      <w:bookmarkStart w:id="67" w:name="_Toc60700048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（二）授权委托书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0D88B6DE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90366BD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人名称）的法定代表人，现委托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（姓名）为我方代理人。代理人根据授权：以我方名义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惠州市市政工程有限公司报废固定资产处置项目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文件、签订合同和处理有关事宜，其法律后果由我方承担。</w:t>
      </w:r>
    </w:p>
    <w:p w14:paraId="50F021C1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委托期限：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自签发之日起一年内有效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6C1DA08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代理人无转委托权。</w:t>
      </w:r>
    </w:p>
    <w:p w14:paraId="1C35484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附：代理人身份证复印件。</w:t>
      </w:r>
    </w:p>
    <w:p w14:paraId="5ECA4F69">
      <w:pPr>
        <w:adjustRightInd w:val="0"/>
        <w:snapToGrid w:val="0"/>
        <w:spacing w:line="360" w:lineRule="auto"/>
        <w:rPr>
          <w:rFonts w:ascii="宋体" w:hAnsi="宋体" w:eastAsia="宋体"/>
          <w:color w:val="auto"/>
          <w:sz w:val="24"/>
          <w:highlight w:val="none"/>
        </w:rPr>
      </w:pPr>
    </w:p>
    <w:p w14:paraId="4A8A9D38">
      <w:pPr>
        <w:adjustRightInd w:val="0"/>
        <w:snapToGrid w:val="0"/>
        <w:spacing w:line="360" w:lineRule="auto"/>
        <w:rPr>
          <w:rFonts w:ascii="宋体" w:hAnsi="宋体" w:eastAsia="宋体"/>
          <w:color w:val="auto"/>
          <w:sz w:val="24"/>
          <w:highlight w:val="none"/>
        </w:rPr>
      </w:pPr>
    </w:p>
    <w:p w14:paraId="7CC96CFC">
      <w:pPr>
        <w:adjustRightInd w:val="0"/>
        <w:snapToGrid w:val="0"/>
        <w:spacing w:line="360" w:lineRule="auto"/>
        <w:rPr>
          <w:rFonts w:ascii="宋体" w:hAnsi="宋体" w:eastAsia="宋体"/>
          <w:color w:val="auto"/>
          <w:sz w:val="24"/>
          <w:highlight w:val="none"/>
        </w:rPr>
      </w:pPr>
    </w:p>
    <w:p w14:paraId="4F9595D0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EC84D9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（盖章）</w:t>
      </w:r>
    </w:p>
    <w:p w14:paraId="2CDA740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620B7C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（签字或盖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章）</w:t>
      </w:r>
    </w:p>
    <w:p w14:paraId="5655B1C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</w:p>
    <w:p w14:paraId="604BFA2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（签字或盖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章） </w:t>
      </w:r>
    </w:p>
    <w:p w14:paraId="5E4F51C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5CFF0D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1091E9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61C915B0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73D8FD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68" w:name="_Toc7125"/>
      <w:bookmarkStart w:id="69" w:name="_Toc4078442"/>
      <w:bookmarkStart w:id="70" w:name="_Toc10345"/>
      <w:bookmarkStart w:id="71" w:name="_Toc20937"/>
      <w:bookmarkStart w:id="72" w:name="_Toc20762"/>
      <w:bookmarkStart w:id="73" w:name="_Toc25658"/>
      <w:bookmarkStart w:id="74" w:name="_Toc6695"/>
      <w:bookmarkStart w:id="75" w:name="_Toc20582"/>
      <w:bookmarkStart w:id="76" w:name="_Toc7134"/>
    </w:p>
    <w:p w14:paraId="263D5970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注：法定代表人参加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活动的，无需出具此授权委托书。</w:t>
      </w:r>
    </w:p>
    <w:p w14:paraId="7B568799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81EA18C">
      <w:pPr>
        <w:spacing w:line="360" w:lineRule="auto"/>
        <w:jc w:val="both"/>
        <w:outlineLvl w:val="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三、供应商资格证明资料</w:t>
      </w:r>
    </w:p>
    <w:p w14:paraId="249561F0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1.营业执照副本</w:t>
      </w:r>
    </w:p>
    <w:p w14:paraId="324D9C4C">
      <w:pPr>
        <w:bidi w:val="0"/>
        <w:rPr>
          <w:rFonts w:hint="eastAsia"/>
          <w:highlight w:val="none"/>
        </w:rPr>
      </w:pPr>
    </w:p>
    <w:p w14:paraId="517D5486">
      <w:pPr>
        <w:bidi w:val="0"/>
        <w:rPr>
          <w:rFonts w:hint="eastAsia"/>
          <w:highlight w:val="none"/>
        </w:rPr>
      </w:pPr>
    </w:p>
    <w:p w14:paraId="65FA1612">
      <w:pPr>
        <w:pStyle w:val="9"/>
        <w:bidi w:val="0"/>
        <w:rPr>
          <w:rFonts w:hint="eastAsia"/>
          <w:highlight w:val="none"/>
        </w:rPr>
      </w:pPr>
    </w:p>
    <w:p w14:paraId="1B803607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 w14:paraId="1261B812">
      <w:pPr>
        <w:spacing w:line="360" w:lineRule="auto"/>
        <w:jc w:val="both"/>
        <w:outlineLvl w:val="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2.参加报价活动前三年内，在经营活动中没有重大违法记录的声明函</w:t>
      </w:r>
    </w:p>
    <w:p w14:paraId="61DAD850">
      <w:pPr>
        <w:pStyle w:val="10"/>
        <w:shd w:val="clear" w:color="auto" w:fill="auto"/>
        <w:spacing w:before="0" w:after="0" w:line="360" w:lineRule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</w:pPr>
    </w:p>
    <w:p w14:paraId="7A81D616">
      <w:pPr>
        <w:pStyle w:val="10"/>
        <w:shd w:val="clear" w:color="auto" w:fill="auto"/>
        <w:spacing w:before="0" w:after="0" w:line="360" w:lineRule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u w:val="single"/>
          <w:lang w:eastAsia="zh-CN"/>
        </w:rPr>
        <w:t>惠州市市政工程有限公司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u w:val="single"/>
        </w:rPr>
        <w:t>：</w:t>
      </w:r>
    </w:p>
    <w:p w14:paraId="75151B9B">
      <w:pPr>
        <w:pStyle w:val="10"/>
        <w:shd w:val="clear" w:color="auto" w:fill="auto"/>
        <w:spacing w:before="0" w:after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本公司郑重承诺：</w:t>
      </w:r>
    </w:p>
    <w:p w14:paraId="586A6B49">
      <w:pPr>
        <w:pStyle w:val="10"/>
        <w:shd w:val="clear" w:color="auto" w:fill="auto"/>
        <w:spacing w:before="0" w:after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我公司具有履行合同要求的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eastAsia="zh-CN"/>
        </w:rPr>
        <w:t>供货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专业技术能力，参加本项目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活动前三年内，在经营活动中无违法、违规的不良记录。若在本次项目的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eastAsia="zh-CN"/>
        </w:rPr>
        <w:t>采购报价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的全过程中，被查实我公司提供的资料及上述承诺不属实，或提供的相关资料不属实或不满足</w:t>
      </w:r>
      <w:r>
        <w:rPr>
          <w:rFonts w:hint="eastAsia" w:ascii="宋体" w:hAnsi="宋体" w:cs="宋体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询比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文件的要求，则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人有权取消我公司的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及中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选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资格，且我公司将无条件承担由此给本次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带来的一切后果(包括经济损失)。</w:t>
      </w:r>
    </w:p>
    <w:p w14:paraId="57E9C83A">
      <w:pPr>
        <w:pStyle w:val="10"/>
        <w:shd w:val="clear" w:color="auto" w:fill="auto"/>
        <w:spacing w:before="0" w:after="0" w:line="360" w:lineRule="auto"/>
        <w:ind w:firstLine="480" w:firstLineChars="20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</w:rPr>
        <w:t>特此承诺。</w:t>
      </w:r>
    </w:p>
    <w:p w14:paraId="23F30CD4">
      <w:pPr>
        <w:shd w:val="clear" w:color="auto" w:fill="auto"/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color w:val="auto"/>
          <w:spacing w:val="10"/>
          <w:sz w:val="24"/>
          <w:szCs w:val="24"/>
          <w:highlight w:val="none"/>
        </w:rPr>
      </w:pPr>
    </w:p>
    <w:p w14:paraId="7277297D">
      <w:pPr>
        <w:shd w:val="clear" w:color="auto" w:fill="auto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D2D469A">
      <w:pPr>
        <w:shd w:val="clear" w:color="auto" w:fill="auto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人名称（盖章）：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</w:p>
    <w:p w14:paraId="7A2C6288">
      <w:pPr>
        <w:shd w:val="clear" w:color="auto" w:fill="auto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 w14:paraId="1BFC7A91">
      <w:pPr>
        <w:shd w:val="clear" w:color="auto" w:fil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73E3AA6B">
      <w:pPr>
        <w:shd w:val="clear" w:color="auto" w:fil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32E2230D">
      <w:pPr>
        <w:shd w:val="clear" w:color="auto" w:fil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3CB6DDC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附：</w:t>
      </w:r>
    </w:p>
    <w:p w14:paraId="161573D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1.中国执行信息公开网（http://zxgk.court.gov.cn/）未列入失信被执行人</w:t>
      </w:r>
    </w:p>
    <w:p w14:paraId="1952DD0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2.信用中国网站（www.creditchina.gov.cn）未列入重大税收违法失信主体</w:t>
      </w:r>
    </w:p>
    <w:p w14:paraId="5EC426B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3.国家企业信用信息公示系统（http://www.gsxt.gov.cn/index.html）未列入严重违法失信名单</w:t>
      </w:r>
    </w:p>
    <w:p w14:paraId="5810AAD1">
      <w:bookmarkStart w:id="77" w:name="_GoBack"/>
      <w:bookmarkEnd w:id="77"/>
    </w:p>
    <w:sectPr>
      <w:pgSz w:w="11906" w:h="16838"/>
      <w:pgMar w:top="1440" w:right="1800" w:bottom="1440" w:left="20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1D454">
    <w:pPr>
      <w:pStyle w:val="5"/>
      <w:ind w:right="360"/>
      <w:rPr>
        <w:rFonts w:ascii="宋体" w:hAnsi="宋体"/>
        <w:b w:val="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910F3E">
                          <w:pPr>
                            <w:pStyle w:val="5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10F3E">
                    <w:pPr>
                      <w:pStyle w:val="5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仿宋_GB2312"/>
      <w:b/>
      <w:szCs w:val="32"/>
    </w:rPr>
  </w:style>
  <w:style w:type="paragraph" w:styleId="3">
    <w:name w:val="Body Text Indent"/>
    <w:basedOn w:val="1"/>
    <w:qFormat/>
    <w:uiPriority w:val="0"/>
    <w:pPr>
      <w:ind w:firstLine="830" w:firstLineChars="352"/>
    </w:pPr>
  </w:style>
  <w:style w:type="paragraph" w:styleId="4">
    <w:name w:val="Plain Text"/>
    <w:basedOn w:val="1"/>
    <w:qFormat/>
    <w:uiPriority w:val="0"/>
    <w:rPr>
      <w:rFonts w:ascii="宋体" w:hAnsi="Courier New" w:cs="Courier New"/>
      <w:b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9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rFonts w:ascii="仿宋_GB2312"/>
      <w:b/>
      <w:bCs/>
      <w:spacing w:val="1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2025-09-26T07:20:02Z</dcterms:created>
  <dc:creator>hzszt</dc:creator>
  <cp:lastModifiedBy>邓明杰</cp:lastModifiedBy>
  <dcterms:modified xsi:type="dcterms:W3CDTF">2025-09-26T07:20:21Z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eyJoZGlkIjoiODkyZjgzOGQ5Y2Q3MDU2YzFiYzI4ZjQ2OTE1ODkwNzgiLCJ1c2VySWQiOiI0MDIyNDk4NDIifQ==</vt:lpwstr>
  </property>
  <property fmtid="{D5CDD505-2E9C-101B-9397-08002B2CF9AE}" pid="4" name="ICV">
    <vt:lpwstr>CB26406FFD704A9CBBBD66ACAB8DA371_12</vt:lpwstr>
  </property>
</Properties>
</file>